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6F" w:rsidRDefault="00BD4FF1" w:rsidP="00BD4FF1">
      <w:pPr>
        <w:jc w:val="center"/>
        <w:rPr>
          <w:b/>
        </w:rPr>
      </w:pPr>
      <w:bookmarkStart w:id="0" w:name="_GoBack"/>
      <w:bookmarkEnd w:id="0"/>
      <w:r w:rsidRPr="00BD4FF1">
        <w:rPr>
          <w:b/>
        </w:rPr>
        <w:t xml:space="preserve">ANAYASA MAHAKEMESİ’NİN 6356 SAYILI SENDİKALAR VE TOPLU İŞ SÖZLEŞMESİ KANUNUNUN İPTALİ İSTEMİ HAKKINDA VERDİĞİ </w:t>
      </w:r>
    </w:p>
    <w:p w:rsidR="0086118C" w:rsidRPr="00BD4FF1" w:rsidRDefault="00DF3E6F" w:rsidP="00BD4FF1">
      <w:pPr>
        <w:jc w:val="center"/>
        <w:rPr>
          <w:b/>
        </w:rPr>
      </w:pPr>
      <w:r>
        <w:rPr>
          <w:b/>
        </w:rPr>
        <w:t xml:space="preserve">22 EKİM 2014 TARİHLİ </w:t>
      </w:r>
      <w:r w:rsidR="00BD4FF1" w:rsidRPr="00BD4FF1">
        <w:rPr>
          <w:b/>
        </w:rPr>
        <w:t>KARAR</w:t>
      </w:r>
    </w:p>
    <w:p w:rsidR="0086118C" w:rsidRDefault="0086118C" w:rsidP="00AB2511"/>
    <w:p w:rsidR="00AB2511" w:rsidRDefault="00AB2511" w:rsidP="00AB2511">
      <w:r>
        <w:t>6356 sayılı Kanunu’nun;</w:t>
      </w:r>
    </w:p>
    <w:p w:rsidR="00AB2511" w:rsidRDefault="00AB2511" w:rsidP="00AB2511">
      <w:r>
        <w:t xml:space="preserve">A- 2. maddesinin (1) numaralı fıkrasının; </w:t>
      </w:r>
    </w:p>
    <w:p w:rsidR="00AB2511" w:rsidRDefault="00AB2511" w:rsidP="00AB2511">
      <w:r>
        <w:t xml:space="preserve">1- (b) bendinde yer alan “...Ekonomik ve Sosyal Konseyde temsil edilen...” ibaresinin </w:t>
      </w:r>
    </w:p>
    <w:p w:rsidR="00AB2511" w:rsidRDefault="00AB2511" w:rsidP="00AB2511">
      <w:r>
        <w:t xml:space="preserve">Anayasa’ya aykırı olmadığına ve iptal isteminin REDDİNE, yürürlüğünün durdurulması isteminin REDDİNE, </w:t>
      </w:r>
    </w:p>
    <w:p w:rsidR="00AB2511" w:rsidRDefault="00AB2511" w:rsidP="00AB2511">
      <w:r>
        <w:t xml:space="preserve">2- (g) bendinin Anayasa’ya aykırı olmadığına ve iptal isteminin REDDİNE, </w:t>
      </w:r>
    </w:p>
    <w:p w:rsidR="00AB2511" w:rsidRDefault="00AB2511" w:rsidP="00AB2511">
      <w:r>
        <w:t xml:space="preserve">yürürlüğünün durdurulması isteminin REDDİNE, </w:t>
      </w:r>
    </w:p>
    <w:p w:rsidR="00AB2511" w:rsidRDefault="00AB2511" w:rsidP="00AB2511">
      <w:r>
        <w:t xml:space="preserve">3- (ğ) bendinde yer alan “...bir işkolunda faaliyette bulunmak üzere...” ibaresinin Anayasa’ya aykırı olmadığına ve iptal isteminin REDDİNE, yürürlüğünün durdurulması isteminin REDDİNE, </w:t>
      </w:r>
    </w:p>
    <w:p w:rsidR="00AE323F" w:rsidRDefault="00AB2511" w:rsidP="00AB2511">
      <w:r>
        <w:t>4- (ı) bendinin Anayasa’ya aykırı olmadığına ve iptal isteminin REDDİNE, yürürlüğünün durdurulması isteminin REDDİNE,</w:t>
      </w:r>
    </w:p>
    <w:p w:rsidR="00BD4FF1" w:rsidRDefault="00BD4FF1" w:rsidP="00AB2511"/>
    <w:p w:rsidR="00AB2511" w:rsidRDefault="00AB2511" w:rsidP="00AB2511">
      <w:r>
        <w:t xml:space="preserve">B- 3. maddesinin (1) numaralı fıkrasının “Sendikalar kuruldukları işkolunda faaliyette </w:t>
      </w:r>
    </w:p>
    <w:p w:rsidR="00AB2511" w:rsidRDefault="00AB2511" w:rsidP="00AB2511">
      <w:r>
        <w:t xml:space="preserve">bulunur.” biçimindeki ikinci cümlesinin Anayasa’ya aykırı olmadığına ve iptal isteminin REDDİNE, yürürlüğünün durdurulması isteminin REDDİNE, </w:t>
      </w:r>
    </w:p>
    <w:p w:rsidR="00BD4FF1" w:rsidRDefault="00BD4FF1" w:rsidP="00AB2511"/>
    <w:p w:rsidR="00AB2511" w:rsidRDefault="00AB2511" w:rsidP="00AB2511">
      <w:r>
        <w:t xml:space="preserve">C- 5. maddesinin Anayasa’ya aykırı olmadığına ve iptal isteminin REDDİNE, yürürlüğünün durdurulması isteminin REDDİNE, </w:t>
      </w:r>
    </w:p>
    <w:p w:rsidR="00BD4FF1" w:rsidRDefault="00BD4FF1" w:rsidP="00AB2511"/>
    <w:p w:rsidR="00AB2511" w:rsidRDefault="00AB2511" w:rsidP="00AB2511">
      <w:r>
        <w:t xml:space="preserve">D- 6. maddesinin (1) numaralı fıkrasının birinci cümlesinde yer alan “...ve fiilen çalışan...” ibaresinin Anayasa’ya aykırı olmadığına ve iptal isteminin REDDİNE, yürürlüğünün durdurulması isteminin REDDİNE, </w:t>
      </w:r>
    </w:p>
    <w:p w:rsidR="00BD4FF1" w:rsidRDefault="00BD4FF1" w:rsidP="00AB2511"/>
    <w:p w:rsidR="00AB2511" w:rsidRDefault="00AB2511" w:rsidP="00AB2511">
      <w:r>
        <w:t xml:space="preserve">E- 9. maddesinin (1) numaralı fıkrasının “Bu organlardan genel kurul dışında kalanların </w:t>
      </w:r>
    </w:p>
    <w:p w:rsidR="00AB2511" w:rsidRDefault="00AB2511" w:rsidP="00AB2511">
      <w:r>
        <w:t xml:space="preserve">üye sayıları üçten az dokuzdan fazla; konfederasyonların yönetim kurullarının üye </w:t>
      </w:r>
    </w:p>
    <w:p w:rsidR="00AB2511" w:rsidRDefault="00AB2511" w:rsidP="00AB2511">
      <w:r>
        <w:t xml:space="preserve">sayıları beşten az yirmi ikiden fazla ve şubelerin genel kurul dışındaki kurullarının </w:t>
      </w:r>
    </w:p>
    <w:p w:rsidR="00AB2511" w:rsidRDefault="00AB2511" w:rsidP="00AB2511">
      <w:r>
        <w:t xml:space="preserve">üye sayıları üçten az beşten fazla olamaz.” biçimindeki ikinci cümlesinin Anayasa’ya </w:t>
      </w:r>
    </w:p>
    <w:p w:rsidR="00AB2511" w:rsidRDefault="00AB2511" w:rsidP="00AB2511">
      <w:r>
        <w:t xml:space="preserve">aykırı olmadığına ve iptal isteminin REDDİNE, yürürlüğünün durdurulması isteminin </w:t>
      </w:r>
    </w:p>
    <w:p w:rsidR="00AB2511" w:rsidRDefault="00AB2511" w:rsidP="00AB2511">
      <w:r>
        <w:t xml:space="preserve">REDDİNE, </w:t>
      </w:r>
    </w:p>
    <w:p w:rsidR="00BD4FF1" w:rsidRDefault="00BD4FF1" w:rsidP="00AB2511"/>
    <w:p w:rsidR="00AB2511" w:rsidRDefault="00AB2511" w:rsidP="00AB2511">
      <w:r>
        <w:t xml:space="preserve">F- 11. maddesinin (1) numaralı fıkrasının (ç) bendinde yer alan “…ile yeminli mali müşavir </w:t>
      </w:r>
    </w:p>
    <w:p w:rsidR="00AB2511" w:rsidRDefault="00AB2511" w:rsidP="00AB2511">
      <w:r>
        <w:t xml:space="preserve">raporlarının...” ibaresinin Anayasa’ya aykırı olmadığına ve iptal isteminin REDDİNE, </w:t>
      </w:r>
    </w:p>
    <w:p w:rsidR="00AB2511" w:rsidRDefault="00AB2511" w:rsidP="00AB2511">
      <w:r>
        <w:t xml:space="preserve">yürürlüğünün durdurulması isteminin REDDİNE, </w:t>
      </w:r>
    </w:p>
    <w:p w:rsidR="00BD4FF1" w:rsidRDefault="00BD4FF1" w:rsidP="00AB2511"/>
    <w:p w:rsidR="00AB2511" w:rsidRDefault="00AB2511" w:rsidP="00AB2511">
      <w:r>
        <w:t xml:space="preserve">G- 12. maddesinin (3) numaralı fıkrasında yer alan “...yeminli mali müşavir raporu,...” </w:t>
      </w:r>
    </w:p>
    <w:p w:rsidR="00AB2511" w:rsidRDefault="00AB2511" w:rsidP="00AB2511">
      <w:r>
        <w:t xml:space="preserve">ibaresinin Anayasa’ya aykırı olmadığına ve iptal isteminin REDDİNE, yürürlüğünün </w:t>
      </w:r>
    </w:p>
    <w:p w:rsidR="00AB2511" w:rsidRDefault="00AB2511" w:rsidP="00AB2511">
      <w:r>
        <w:t xml:space="preserve">durdurulması isteminin REDDİNE, </w:t>
      </w:r>
    </w:p>
    <w:p w:rsidR="00BD4FF1" w:rsidRDefault="00BD4FF1" w:rsidP="00AB2511">
      <w:pPr>
        <w:rPr>
          <w:highlight w:val="yellow"/>
        </w:rPr>
      </w:pPr>
    </w:p>
    <w:p w:rsidR="00AB2511" w:rsidRPr="00BD4FF1" w:rsidRDefault="00AB2511" w:rsidP="00AB2511">
      <w:pPr>
        <w:rPr>
          <w:highlight w:val="yellow"/>
        </w:rPr>
      </w:pPr>
      <w:r w:rsidRPr="00BD4FF1">
        <w:rPr>
          <w:highlight w:val="yellow"/>
        </w:rPr>
        <w:t xml:space="preserve">H- 25. maddesinin; </w:t>
      </w:r>
    </w:p>
    <w:p w:rsidR="00AB2511" w:rsidRPr="00BD4FF1" w:rsidRDefault="00AB2511" w:rsidP="00AB2511">
      <w:pPr>
        <w:rPr>
          <w:highlight w:val="yellow"/>
        </w:rPr>
      </w:pPr>
      <w:r w:rsidRPr="00BD4FF1">
        <w:rPr>
          <w:highlight w:val="yellow"/>
        </w:rPr>
        <w:t xml:space="preserve">1- (4) numaralı fıkrasında yer alan “...fesih dışında...” ibaresinin Anayasa’ya </w:t>
      </w:r>
    </w:p>
    <w:p w:rsidR="00AB2511" w:rsidRPr="00BD4FF1" w:rsidRDefault="00AB2511" w:rsidP="00AB2511">
      <w:pPr>
        <w:rPr>
          <w:highlight w:val="yellow"/>
        </w:rPr>
      </w:pPr>
      <w:r w:rsidRPr="00BD4FF1">
        <w:rPr>
          <w:highlight w:val="yellow"/>
        </w:rPr>
        <w:t xml:space="preserve">aykırı olduğuna ve İPTALİNE, yürürlüğünün durdurulması isteminin koşulları </w:t>
      </w:r>
    </w:p>
    <w:p w:rsidR="00AB2511" w:rsidRPr="00BD4FF1" w:rsidRDefault="00AB2511" w:rsidP="00AB2511">
      <w:pPr>
        <w:rPr>
          <w:highlight w:val="yellow"/>
        </w:rPr>
      </w:pPr>
      <w:r w:rsidRPr="00BD4FF1">
        <w:rPr>
          <w:highlight w:val="yellow"/>
        </w:rPr>
        <w:t xml:space="preserve">oluşmadığından REDDİNE, </w:t>
      </w:r>
    </w:p>
    <w:p w:rsidR="00AB2511" w:rsidRPr="00BD4FF1" w:rsidRDefault="00AB2511" w:rsidP="00AB2511">
      <w:pPr>
        <w:rPr>
          <w:highlight w:val="yellow"/>
        </w:rPr>
      </w:pPr>
      <w:r w:rsidRPr="00BD4FF1">
        <w:rPr>
          <w:highlight w:val="yellow"/>
        </w:rPr>
        <w:t>2- (5) numaralı fıkrasının; a- Birinci cümlesinde yer alan “18”</w:t>
      </w:r>
    </w:p>
    <w:p w:rsidR="00AB2511" w:rsidRPr="00BD4FF1" w:rsidRDefault="00AB2511" w:rsidP="00AB2511">
      <w:pPr>
        <w:rPr>
          <w:highlight w:val="yellow"/>
        </w:rPr>
      </w:pPr>
      <w:r w:rsidRPr="00BD4FF1">
        <w:rPr>
          <w:highlight w:val="yellow"/>
        </w:rPr>
        <w:t xml:space="preserve">ibaresinin Anayasa’ya aykırı olduğuna ve İPTALİNE, yürürlüğünün durdurulması </w:t>
      </w:r>
    </w:p>
    <w:p w:rsidR="00AB2511" w:rsidRDefault="00AB2511" w:rsidP="00AB2511">
      <w:r w:rsidRPr="00BD4FF1">
        <w:rPr>
          <w:highlight w:val="yellow"/>
        </w:rPr>
        <w:t>isteminin koşulları oluşmadığından REDDİNE,</w:t>
      </w:r>
      <w:r>
        <w:t xml:space="preserve"> </w:t>
      </w:r>
    </w:p>
    <w:p w:rsidR="00AB2511" w:rsidRDefault="00AB2511" w:rsidP="00AB2511">
      <w:r>
        <w:lastRenderedPageBreak/>
        <w:t xml:space="preserve">b- “Ancak işçinin işe başlatılmaması hâlinde, ayrıca 4857 sayılı Kanunun 21 inci </w:t>
      </w:r>
    </w:p>
    <w:p w:rsidR="00AB2511" w:rsidRDefault="00AB2511" w:rsidP="00AB2511">
      <w:r>
        <w:t xml:space="preserve">maddesinin birinci fıkrasında belirtilen tazminata hükmedilmez.” biçimindeki üçüncü </w:t>
      </w:r>
    </w:p>
    <w:p w:rsidR="00AB2511" w:rsidRDefault="00AB2511" w:rsidP="00AB2511">
      <w:r>
        <w:t xml:space="preserve">cümlesinin Anayasa’ya aykırı olmadığına ve iptal isteminin REDDİNE, yürürlüğünün </w:t>
      </w:r>
    </w:p>
    <w:p w:rsidR="00AB2511" w:rsidRDefault="00AB2511" w:rsidP="00AB2511">
      <w:r>
        <w:t xml:space="preserve">durdurulması isteminin REDDİNE, </w:t>
      </w:r>
    </w:p>
    <w:p w:rsidR="00BD4FF1" w:rsidRDefault="00BD4FF1" w:rsidP="00AB2511"/>
    <w:p w:rsidR="00AB2511" w:rsidRDefault="00AB2511" w:rsidP="00AB2511">
      <w:r>
        <w:t xml:space="preserve">I- 29. maddesinin; </w:t>
      </w:r>
    </w:p>
    <w:p w:rsidR="00AB2511" w:rsidRDefault="00AB2511" w:rsidP="00AB2511">
      <w:r>
        <w:t xml:space="preserve">1- (2) numaralı fıkrasının, 2- (3) numaralı fıkrasında yer alan “...dış denetim...” ibaresinin, </w:t>
      </w:r>
    </w:p>
    <w:p w:rsidR="00AB2511" w:rsidRDefault="00AB2511" w:rsidP="00AB2511">
      <w:r>
        <w:t xml:space="preserve">3- (5) numaralı fıkrasında yer alan “...ve dış...” ibaresinin,  Anayasa’ya aykırı olmadıklarına ve iptal istemlerinin REDDİNE, yürürlüklerinin durdurulması istemlerinin REDDİNE, </w:t>
      </w:r>
    </w:p>
    <w:p w:rsidR="00BD4FF1" w:rsidRDefault="00BD4FF1" w:rsidP="00AB2511"/>
    <w:p w:rsidR="00AB2511" w:rsidRDefault="00AB2511" w:rsidP="00AB2511">
      <w:r>
        <w:t>J- 33. maddesinin; 1- (3) numaralı fıkrasında yer alan “...ve meslekî eğitim, iş sağlığı ve güvenliği, sosyal sorumluluk ve istihdam politikalarına ilişkin düzenlemeleri içerebilir...” ibaresinin, 2- (4) numaralı fıkrasında yer alan “...ve karşı tarafın çağrıya olumlu cevap vermesi ile...” ibaresinin,</w:t>
      </w:r>
      <w:r w:rsidRPr="00AB2511">
        <w:t xml:space="preserve"> </w:t>
      </w:r>
      <w:r>
        <w:t xml:space="preserve">Anayasa’ya aykırı olmadıklarına ve iptal istemlerinin REDDİNE, yürürlüklerinin durdurulması istemlerinin REDDİNE, </w:t>
      </w:r>
    </w:p>
    <w:p w:rsidR="00BD4FF1" w:rsidRDefault="00BD4FF1" w:rsidP="00AB2511"/>
    <w:p w:rsidR="00AB2511" w:rsidRDefault="00AB2511" w:rsidP="00AB2511">
      <w:r>
        <w:t xml:space="preserve">K- 41. maddesinin; 1- (1) numaralı fıkrasında yer alan “yüzde üçünün” ibaresi, 10.9.2014 günlü, 6552 sayılı İş Kanunu ile Bazı Kanun ve Kanun Hükmünde Kararnamelerde Değişiklik </w:t>
      </w:r>
    </w:p>
    <w:p w:rsidR="00AB2511" w:rsidRDefault="00AB2511" w:rsidP="00AB2511">
      <w:r>
        <w:t xml:space="preserve">Yapılması ile Bazı Alacakların Yeniden Yapılandırılmasına Dair Kanun’un 20. </w:t>
      </w:r>
    </w:p>
    <w:p w:rsidR="00AB2511" w:rsidRDefault="00AB2511" w:rsidP="00AB2511">
      <w:r>
        <w:t xml:space="preserve">maddesiyle değiştirildiğinden, konusu kalmayan; a- “Kurulu bulunduğu işkolunda </w:t>
      </w:r>
    </w:p>
    <w:p w:rsidR="00AB2511" w:rsidRDefault="00AB2511" w:rsidP="00AB2511">
      <w:r>
        <w:t xml:space="preserve">çalışan işçilerin en az yüzde üçünün üyesi bulunması şartıyla...” ibaresine ilişkin iptal </w:t>
      </w:r>
    </w:p>
    <w:p w:rsidR="00AB2511" w:rsidRDefault="00AB2511" w:rsidP="00AB2511">
      <w:r>
        <w:t xml:space="preserve">istemi hakkında KARAR VERİLMESİNE YER OLMADIĞINA, yürürlüğünün durdurulması </w:t>
      </w:r>
    </w:p>
    <w:p w:rsidR="00AB2511" w:rsidRDefault="00AB2511" w:rsidP="00AB2511">
      <w:r>
        <w:t xml:space="preserve">istemi hakkında KARAR VERİLMESİNE YER OLMADIĞINA, </w:t>
      </w:r>
    </w:p>
    <w:p w:rsidR="00AB2511" w:rsidRDefault="00AB2511" w:rsidP="00AB2511">
      <w:r>
        <w:t xml:space="preserve">b- “...çalışan işçilerin yarıdan fazlasının...” ve “...ise yüzde kırkının...”ibarelerine ilişkin iptal istemleri hakkında KARAR VERİLMESİNE YER OLMADIĞINA, yürürlüklerinin durdurulması istemleri hakkında KARAR VERİLMESİNE YER OLMADIĞINA, </w:t>
      </w:r>
    </w:p>
    <w:p w:rsidR="00AB2511" w:rsidRDefault="00AB2511" w:rsidP="00AB2511">
      <w:r>
        <w:t xml:space="preserve">2- (2) ve (3) numaralı fıkralarının Anayasa’ya aykırı olmadıklarına ve iptal istemlerinin REDDİNE, yürürlüklerinin durdurulması istemlerinin REDDİNE, </w:t>
      </w:r>
    </w:p>
    <w:p w:rsidR="00AB2511" w:rsidRDefault="00AB2511" w:rsidP="00AB2511">
      <w:r>
        <w:t xml:space="preserve">3- (5) numaralı fıkrasının birinci cümlesinde yer alan “...yüzde üçünün...” ibaresi, 6552 sayılı Kanun’un 20. maddesiyle değiştirildiğinden, konusu kalmayan bu ibareye ilişkin iptal istemi hakkında KARAR VERİLMESİNE YER OLMADIĞINA, yürürlüğünün durdurulması istemi hakkında KARAR VERİLMESİNE YER OLMADIĞINA, </w:t>
      </w:r>
    </w:p>
    <w:p w:rsidR="00BD4FF1" w:rsidRDefault="00BD4FF1" w:rsidP="00AB2511"/>
    <w:p w:rsidR="00AB2511" w:rsidRDefault="00AB2511" w:rsidP="00AB2511">
      <w:r>
        <w:t xml:space="preserve">L- 43. maddesinin; </w:t>
      </w:r>
    </w:p>
    <w:p w:rsidR="00AB2511" w:rsidRDefault="00AB2511" w:rsidP="00AB2511">
      <w:r>
        <w:t xml:space="preserve">1- (2) numaralı fıkrasının ikinci cümlesinde yer alan “...yüzde üçünden...” ibaresi, 6552 sayılı Kanun’un 20. maddesiyle değiştirildiğinden, konusu kalmayan bu ibareye ilişkin iptal istemi hakkında KARAR VERİLMESİNE YER OLMADIĞINA, yürürlüğünün durdurulması istemi hakkında KARAR VERİLMESİNE YER OLMADIĞINA, </w:t>
      </w:r>
    </w:p>
    <w:p w:rsidR="00AB2511" w:rsidRDefault="00AB2511" w:rsidP="00AB2511">
      <w:r>
        <w:t xml:space="preserve">2- (4) numaralı fıkrasının ikinci cümlesinde yer alan “yüzde üçünü” ibaresi, 6552 sayılı Kanun’un 20. maddesiyle değiştirildiğinden, konusu kalmayan “...en az yüzde üçünü...” ibaresine ilişkin iptal istemi hakkında KARAR VERİLMESİNE YER OLMADIĞINA, yürürlüğünün durdurulması istemi hakkında KARAR VERİLMESİNE YER OLMADIĞINA, </w:t>
      </w:r>
    </w:p>
    <w:p w:rsidR="00BD4FF1" w:rsidRDefault="00BD4FF1" w:rsidP="00AB2511"/>
    <w:p w:rsidR="00AB2511" w:rsidRDefault="00AB2511" w:rsidP="00AB2511">
      <w:r>
        <w:t xml:space="preserve">M- 58. maddesinin (2) ve (3) numaralı fıkralarının Anayasa’ya aykırı olmadıklarına ve </w:t>
      </w:r>
    </w:p>
    <w:p w:rsidR="00AB2511" w:rsidRDefault="00AB2511" w:rsidP="00AB2511">
      <w:r>
        <w:t xml:space="preserve">iptal istemlerinin REDDİNE, yürürlüklerinin durdurulması istemlerinin REDDİNE, </w:t>
      </w:r>
    </w:p>
    <w:p w:rsidR="00BD4FF1" w:rsidRDefault="00BD4FF1" w:rsidP="00AB2511">
      <w:pPr>
        <w:rPr>
          <w:highlight w:val="yellow"/>
        </w:rPr>
      </w:pPr>
    </w:p>
    <w:p w:rsidR="00AB2511" w:rsidRPr="00BD4FF1" w:rsidRDefault="00AB2511" w:rsidP="00AB2511">
      <w:pPr>
        <w:rPr>
          <w:highlight w:val="yellow"/>
        </w:rPr>
      </w:pPr>
      <w:r w:rsidRPr="00BD4FF1">
        <w:rPr>
          <w:highlight w:val="yellow"/>
        </w:rPr>
        <w:t xml:space="preserve">N- 60. maddesinin (6) numaralı fıkrasının; </w:t>
      </w:r>
    </w:p>
    <w:p w:rsidR="00AB2511" w:rsidRPr="00BD4FF1" w:rsidRDefault="00AB2511" w:rsidP="00AB2511">
      <w:pPr>
        <w:pStyle w:val="ListeParagraf"/>
        <w:numPr>
          <w:ilvl w:val="0"/>
          <w:numId w:val="5"/>
        </w:numPr>
        <w:rPr>
          <w:highlight w:val="yellow"/>
        </w:rPr>
      </w:pPr>
      <w:r w:rsidRPr="00BD4FF1">
        <w:rPr>
          <w:highlight w:val="yellow"/>
        </w:rPr>
        <w:t>“...lokavt kararı uyuşmazlığın kapsamındaki başka işyerleri için de alınabilir.” bölümünün Anayasa’ya aykırı olduğuna ve İPTALİNE, yürürlüğünün durdurulması isteminin koşulları oluşmadığından REDDİNE,</w:t>
      </w:r>
    </w:p>
    <w:p w:rsidR="00AB2511" w:rsidRPr="00BD4FF1" w:rsidRDefault="00AB2511" w:rsidP="00AB2511">
      <w:pPr>
        <w:pStyle w:val="ListeParagraf"/>
        <w:numPr>
          <w:ilvl w:val="0"/>
          <w:numId w:val="5"/>
        </w:numPr>
        <w:rPr>
          <w:highlight w:val="yellow"/>
        </w:rPr>
      </w:pPr>
      <w:r w:rsidRPr="00BD4FF1">
        <w:rPr>
          <w:highlight w:val="yellow"/>
        </w:rPr>
        <w:lastRenderedPageBreak/>
        <w:t xml:space="preserve"> 2- Kalan bölümünün, 30.3.2011 günlü, 6216 sayılı Anayasa Mahkemesinin Kuruluşu </w:t>
      </w:r>
    </w:p>
    <w:p w:rsidR="00AB2511" w:rsidRPr="00BD4FF1" w:rsidRDefault="00AB2511" w:rsidP="00AB2511">
      <w:pPr>
        <w:rPr>
          <w:highlight w:val="yellow"/>
        </w:rPr>
      </w:pPr>
      <w:r w:rsidRPr="00BD4FF1">
        <w:rPr>
          <w:highlight w:val="yellow"/>
        </w:rPr>
        <w:t xml:space="preserve">ve Yargılama Usulleri Hakkında Kanun’un 43. maddesinin (4) numaralı fıkrası gereğince </w:t>
      </w:r>
    </w:p>
    <w:p w:rsidR="00AB2511" w:rsidRDefault="00AB2511" w:rsidP="00AB2511">
      <w:r w:rsidRPr="00BD4FF1">
        <w:rPr>
          <w:highlight w:val="yellow"/>
        </w:rPr>
        <w:t>İPTALİNE</w:t>
      </w:r>
    </w:p>
    <w:p w:rsidR="00BD4FF1" w:rsidRDefault="00BD4FF1" w:rsidP="00AB2511"/>
    <w:p w:rsidR="00AB2511" w:rsidRDefault="00AB2511" w:rsidP="00AB2511">
      <w:r>
        <w:t>O - 61. maddesinin;</w:t>
      </w:r>
    </w:p>
    <w:p w:rsidR="00AB2511" w:rsidRDefault="00AB2511" w:rsidP="00AB2511">
      <w:r>
        <w:t xml:space="preserve">1- (3) numaralı fıkrasının birinci </w:t>
      </w:r>
    </w:p>
    <w:p w:rsidR="00AB2511" w:rsidRDefault="00AB2511" w:rsidP="00AB2511">
      <w:r>
        <w:t xml:space="preserve">cümlesinde yer alan “...oylamaya katılanların...” ibaresinin Anayasa’ya aykırı olmadığına ve iptal isteminin REDDİNE, yürürlüğünün durdurulması isteminin REDDİNE, </w:t>
      </w:r>
    </w:p>
    <w:p w:rsidR="00AB2511" w:rsidRDefault="00AB2511" w:rsidP="00AB2511">
      <w:r>
        <w:t xml:space="preserve">2- (5) numaralı fıkrasının Anayasa’ya aykırı olmadığına ve iptal isteminin REDDİNE, yürürlüğünün durdurulması isteminin REDDİNE, </w:t>
      </w:r>
    </w:p>
    <w:p w:rsidR="00BD4FF1" w:rsidRDefault="00BD4FF1" w:rsidP="00AB2511">
      <w:pPr>
        <w:rPr>
          <w:highlight w:val="yellow"/>
        </w:rPr>
      </w:pPr>
    </w:p>
    <w:p w:rsidR="00AB2511" w:rsidRPr="00BD4FF1" w:rsidRDefault="00AB2511" w:rsidP="00AB2511">
      <w:pPr>
        <w:rPr>
          <w:highlight w:val="yellow"/>
        </w:rPr>
      </w:pPr>
      <w:r w:rsidRPr="00BD4FF1">
        <w:rPr>
          <w:highlight w:val="yellow"/>
        </w:rPr>
        <w:t xml:space="preserve">P- 62. maddesinin (1) numaralı fıkrasında yer alan; 1- “bankacılık hizmetlerinde;” ve “...ve </w:t>
      </w:r>
    </w:p>
    <w:p w:rsidR="00AB2511" w:rsidRPr="00BD4FF1" w:rsidRDefault="00AB2511" w:rsidP="00AB2511">
      <w:pPr>
        <w:rPr>
          <w:highlight w:val="yellow"/>
        </w:rPr>
      </w:pPr>
      <w:r w:rsidRPr="00BD4FF1">
        <w:rPr>
          <w:highlight w:val="yellow"/>
        </w:rPr>
        <w:t xml:space="preserve">şehir içi toplu taşıma hizmetlerinde...” ibarelerinin Anayasa’ya aykırı olduklarına ve </w:t>
      </w:r>
    </w:p>
    <w:p w:rsidR="00AB2511" w:rsidRPr="00BD4FF1" w:rsidRDefault="00AB2511" w:rsidP="00AB2511">
      <w:pPr>
        <w:rPr>
          <w:highlight w:val="yellow"/>
        </w:rPr>
      </w:pPr>
      <w:r w:rsidRPr="00BD4FF1">
        <w:rPr>
          <w:highlight w:val="yellow"/>
        </w:rPr>
        <w:t xml:space="preserve">İPTALLERİNE, yürürlüklerinin durdurulması istemlerinin koşulları oluşmadığından </w:t>
      </w:r>
    </w:p>
    <w:p w:rsidR="00AB2511" w:rsidRDefault="00AB2511" w:rsidP="00AB2511">
      <w:r w:rsidRPr="00BD4FF1">
        <w:rPr>
          <w:highlight w:val="yellow"/>
        </w:rPr>
        <w:t>REDDİNE,</w:t>
      </w:r>
      <w:r>
        <w:t xml:space="preserve"> </w:t>
      </w:r>
    </w:p>
    <w:p w:rsidR="00AB2511" w:rsidRDefault="00AB2511" w:rsidP="00AB2511">
      <w:r>
        <w:t xml:space="preserve">2- “...cenaze işlerinde ve mezarlıklarda;...”, “...doğal gaz, petrol üretimi, tasfiyesi ve dağıtımı ile nafta veya doğalgazdan başlayan petrokimya işlerinde;” ve “Millî Savunma Bakanlığı ile Jandarma Genel Komutanlığı ve Sahil Güvenlik Komutanlığınca doğrudan işletilen işyerlerinde;...” ibarelerinin Anayasa’ya aykırı olmadıklarına ve iptal istemlerinin REDDİNE, </w:t>
      </w:r>
    </w:p>
    <w:p w:rsidR="00AB2511" w:rsidRDefault="00AB2511" w:rsidP="00AB2511">
      <w:r>
        <w:t xml:space="preserve">yürürlüklerinin durdurulması istemlerinin REDDİNE, </w:t>
      </w:r>
    </w:p>
    <w:p w:rsidR="00BD4FF1" w:rsidRDefault="00BD4FF1" w:rsidP="00AB2511"/>
    <w:p w:rsidR="00AB2511" w:rsidRDefault="00AB2511" w:rsidP="00AB2511">
      <w:r>
        <w:t xml:space="preserve">R- 63. maddesinin Anayasa’ya aykırı olmadığına ve iptal isteminin REDDİNE, yürürlüğünün durdurulması isteminin REDDİNE, </w:t>
      </w:r>
    </w:p>
    <w:p w:rsidR="00BD4FF1" w:rsidRDefault="00BD4FF1" w:rsidP="00AB2511"/>
    <w:p w:rsidR="00AB2511" w:rsidRDefault="00AB2511" w:rsidP="00AB2511">
      <w:r>
        <w:t xml:space="preserve">S- 72. maddesinin (1) numaralı fıkrasının Anayasa’ya aykırı olmadığına ve iptal isteminin REDDİNE, yürürlüğünün durdurulması isteminin REDDİNE, </w:t>
      </w:r>
    </w:p>
    <w:p w:rsidR="00BD4FF1" w:rsidRDefault="00BD4FF1" w:rsidP="00AB2511"/>
    <w:p w:rsidR="00AB2511" w:rsidRDefault="00AB2511" w:rsidP="00AB2511">
      <w:r>
        <w:t xml:space="preserve">T- 73. maddesinin (1) numaralı fıkrasında yer alan “...en çok dörder...” ibaresinin Anayasa’ya aykırı olmadığına ve iptal isteminin REDDİNE, yürürlüğünün durdurulması isteminin REDDİNE, </w:t>
      </w:r>
    </w:p>
    <w:p w:rsidR="00BD4FF1" w:rsidRDefault="00BD4FF1" w:rsidP="00AB2511"/>
    <w:p w:rsidR="00AB2511" w:rsidRDefault="00AB2511" w:rsidP="00AB2511">
      <w:r>
        <w:t xml:space="preserve">U- 74. maddesinin (1) numaralı fıkrasında yer alan “...işyerinde faaliyetin devamlılığını </w:t>
      </w:r>
    </w:p>
    <w:p w:rsidR="00AB2511" w:rsidRDefault="00AB2511" w:rsidP="00AB2511">
      <w:r>
        <w:t xml:space="preserve">sağlayacak...” ibaresinin Anayasa’ya aykırı olmadığına ve iptal isteminin REDDİNE, </w:t>
      </w:r>
    </w:p>
    <w:p w:rsidR="00AB2511" w:rsidRDefault="00AB2511" w:rsidP="00AB2511">
      <w:r>
        <w:t xml:space="preserve">yürürlüğünün durdurulması isteminin REDDİNE, </w:t>
      </w:r>
    </w:p>
    <w:p w:rsidR="00BD4FF1" w:rsidRDefault="00BD4FF1" w:rsidP="00AB2511"/>
    <w:p w:rsidR="00AB2511" w:rsidRDefault="00AB2511" w:rsidP="00AB2511">
      <w:r>
        <w:t xml:space="preserve">V- Geçici 6. maddesinin; </w:t>
      </w:r>
    </w:p>
    <w:p w:rsidR="00AB2511" w:rsidRDefault="00AB2511" w:rsidP="00AB2511">
      <w:r>
        <w:t xml:space="preserve">1- (1) numaralı fıkrası, 6552 sayılı Kanun’un 144. maddesinin birinci fıkrasının (f) </w:t>
      </w:r>
    </w:p>
    <w:p w:rsidR="00AB2511" w:rsidRDefault="00AB2511" w:rsidP="00AB2511">
      <w:r>
        <w:t xml:space="preserve">bendi ile yürürlükten kaldırıldığından, konusu kalmayan bu fıkraya ilişkin iptal istemi </w:t>
      </w:r>
    </w:p>
    <w:p w:rsidR="00AB2511" w:rsidRDefault="00AB2511" w:rsidP="00AB2511">
      <w:r>
        <w:t xml:space="preserve">hakkında KARAR VERİLMESİNE YER OLMADIĞINA, yürürlüğünün durdurulması </w:t>
      </w:r>
    </w:p>
    <w:p w:rsidR="00AB2511" w:rsidRDefault="00AB2511" w:rsidP="00AB2511">
      <w:r>
        <w:t xml:space="preserve">istemi hakkında KARAR VERİLMESİNE YER OLMADIĞINA, </w:t>
      </w:r>
    </w:p>
    <w:p w:rsidR="00AB2511" w:rsidRDefault="00AB2511" w:rsidP="00AB2511">
      <w:r>
        <w:t xml:space="preserve">2- (2) numaralı fıkrasının, atıf yapmış olduğu 41. maddenin (1) numaralı fıkrası 6552 </w:t>
      </w:r>
    </w:p>
    <w:p w:rsidR="00AB2511" w:rsidRDefault="00AB2511" w:rsidP="00AB2511">
      <w:r>
        <w:t xml:space="preserve">sayılı Kanun’un 20. maddesiyle değiştirildiğinden, bu fıkraya ilişkin iptal istemi hakkında KARAR VERİLMESİNE YER OLMADIĞINA, yürürlüğünün durdurulması istemi hakkında KARAR VERİLMESİNE YER OLMADIĞINA, </w:t>
      </w:r>
    </w:p>
    <w:p w:rsidR="00AB2511" w:rsidRDefault="00AB2511" w:rsidP="00AB2511">
      <w:r>
        <w:t>3- (3) ve (4) numaralı fıkralarının Anayasa’ya aykırı olmadıklarına ve iptal istemlerinin REDDİNE, yürürlüklerinin durdurulması istemlerinin REDDİNE,</w:t>
      </w:r>
    </w:p>
    <w:sectPr w:rsidR="00AB2511" w:rsidSect="00AE32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BF0" w:rsidRDefault="00362BF0" w:rsidP="00BD4FF1">
      <w:r>
        <w:separator/>
      </w:r>
    </w:p>
  </w:endnote>
  <w:endnote w:type="continuationSeparator" w:id="0">
    <w:p w:rsidR="00362BF0" w:rsidRDefault="00362BF0" w:rsidP="00BD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F1" w:rsidRDefault="00BD4FF1">
    <w:pPr>
      <w:pStyle w:val="Altbilgi"/>
      <w:jc w:val="right"/>
    </w:pPr>
    <w:r>
      <w:fldChar w:fldCharType="begin"/>
    </w:r>
    <w:r>
      <w:instrText xml:space="preserve"> PAGE   \* MERGEFORMAT </w:instrText>
    </w:r>
    <w:r>
      <w:fldChar w:fldCharType="separate"/>
    </w:r>
    <w:r w:rsidR="00404160">
      <w:rPr>
        <w:noProof/>
      </w:rPr>
      <w:t>2</w:t>
    </w:r>
    <w:r>
      <w:fldChar w:fldCharType="end"/>
    </w:r>
  </w:p>
  <w:p w:rsidR="00BD4FF1" w:rsidRDefault="00BD4FF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BF0" w:rsidRDefault="00362BF0" w:rsidP="00BD4FF1">
      <w:r>
        <w:separator/>
      </w:r>
    </w:p>
  </w:footnote>
  <w:footnote w:type="continuationSeparator" w:id="0">
    <w:p w:rsidR="00362BF0" w:rsidRDefault="00362BF0" w:rsidP="00BD4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62AC"/>
    <w:multiLevelType w:val="hybridMultilevel"/>
    <w:tmpl w:val="B04602F8"/>
    <w:lvl w:ilvl="0" w:tplc="FF6689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D9934E2"/>
    <w:multiLevelType w:val="multilevel"/>
    <w:tmpl w:val="041F0023"/>
    <w:lvl w:ilvl="0">
      <w:start w:val="1"/>
      <w:numFmt w:val="upperRoman"/>
      <w:pStyle w:val="Balk1"/>
      <w:lvlText w:val="Madde %1."/>
      <w:lvlJc w:val="left"/>
      <w:pPr>
        <w:tabs>
          <w:tab w:val="num" w:pos="1440"/>
        </w:tabs>
        <w:ind w:left="0" w:firstLine="0"/>
      </w:pPr>
    </w:lvl>
    <w:lvl w:ilvl="1">
      <w:start w:val="1"/>
      <w:numFmt w:val="decimalZero"/>
      <w:pStyle w:val="Balk2"/>
      <w:isLgl/>
      <w:lvlText w:val="Bölüm %1.%2"/>
      <w:lvlJc w:val="left"/>
      <w:pPr>
        <w:tabs>
          <w:tab w:val="num" w:pos="1080"/>
        </w:tabs>
        <w:ind w:left="0" w:firstLine="0"/>
      </w:pPr>
    </w:lvl>
    <w:lvl w:ilvl="2">
      <w:start w:val="1"/>
      <w:numFmt w:val="lowerLetter"/>
      <w:pStyle w:val="Balk3"/>
      <w:lvlText w:val="(%3)"/>
      <w:lvlJc w:val="left"/>
      <w:pPr>
        <w:tabs>
          <w:tab w:val="num" w:pos="720"/>
        </w:tabs>
        <w:ind w:left="720" w:hanging="432"/>
      </w:pPr>
    </w:lvl>
    <w:lvl w:ilvl="3">
      <w:start w:val="1"/>
      <w:numFmt w:val="lowerRoman"/>
      <w:pStyle w:val="Balk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11"/>
    <w:rsid w:val="000B1D3C"/>
    <w:rsid w:val="00362BF0"/>
    <w:rsid w:val="00404160"/>
    <w:rsid w:val="004D5C7D"/>
    <w:rsid w:val="0086118C"/>
    <w:rsid w:val="00A22D35"/>
    <w:rsid w:val="00AB2511"/>
    <w:rsid w:val="00AE323F"/>
    <w:rsid w:val="00BD4FF1"/>
    <w:rsid w:val="00D91D66"/>
    <w:rsid w:val="00DF3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31130-56E1-43E7-B6FD-29886FE3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D66"/>
    <w:rPr>
      <w:sz w:val="24"/>
      <w:szCs w:val="24"/>
    </w:rPr>
  </w:style>
  <w:style w:type="paragraph" w:styleId="Balk1">
    <w:name w:val="heading 1"/>
    <w:basedOn w:val="Normal"/>
    <w:next w:val="Normal"/>
    <w:link w:val="Balk1Char"/>
    <w:qFormat/>
    <w:rsid w:val="00D91D66"/>
    <w:pPr>
      <w:keepNext/>
      <w:numPr>
        <w:numId w:val="4"/>
      </w:numPr>
      <w:tabs>
        <w:tab w:val="left" w:pos="2223"/>
      </w:tabs>
      <w:outlineLvl w:val="0"/>
    </w:pPr>
    <w:rPr>
      <w:rFonts w:ascii="Century Gothic" w:hAnsi="Century Gothic"/>
      <w:sz w:val="28"/>
    </w:rPr>
  </w:style>
  <w:style w:type="paragraph" w:styleId="Balk2">
    <w:name w:val="heading 2"/>
    <w:basedOn w:val="Normal"/>
    <w:next w:val="Normal"/>
    <w:link w:val="Balk2Char"/>
    <w:qFormat/>
    <w:rsid w:val="00D91D66"/>
    <w:pPr>
      <w:keepNext/>
      <w:numPr>
        <w:ilvl w:val="1"/>
        <w:numId w:val="4"/>
      </w:numPr>
      <w:tabs>
        <w:tab w:val="left" w:pos="2223"/>
      </w:tabs>
      <w:jc w:val="right"/>
      <w:outlineLvl w:val="1"/>
    </w:pPr>
    <w:rPr>
      <w:rFonts w:ascii="Century Gothic" w:hAnsi="Century Gothic"/>
      <w:b/>
      <w:bCs/>
      <w:i/>
      <w:iCs/>
      <w:color w:val="FF0000"/>
      <w:sz w:val="20"/>
      <w:u w:val="single"/>
    </w:rPr>
  </w:style>
  <w:style w:type="paragraph" w:styleId="Balk3">
    <w:name w:val="heading 3"/>
    <w:basedOn w:val="Normal"/>
    <w:next w:val="Normal"/>
    <w:link w:val="Balk3Char"/>
    <w:qFormat/>
    <w:rsid w:val="00D91D66"/>
    <w:pPr>
      <w:keepNext/>
      <w:numPr>
        <w:ilvl w:val="2"/>
        <w:numId w:val="4"/>
      </w:numPr>
      <w:tabs>
        <w:tab w:val="left" w:pos="2223"/>
      </w:tabs>
      <w:jc w:val="right"/>
      <w:outlineLvl w:val="2"/>
    </w:pPr>
    <w:rPr>
      <w:rFonts w:ascii="Century Gothic" w:hAnsi="Century Gothic"/>
      <w:b/>
      <w:bCs/>
      <w:sz w:val="20"/>
    </w:rPr>
  </w:style>
  <w:style w:type="paragraph" w:styleId="Balk4">
    <w:name w:val="heading 4"/>
    <w:basedOn w:val="Normal"/>
    <w:next w:val="Normal"/>
    <w:link w:val="Balk4Char"/>
    <w:qFormat/>
    <w:rsid w:val="00D91D66"/>
    <w:pPr>
      <w:keepNext/>
      <w:numPr>
        <w:ilvl w:val="3"/>
        <w:numId w:val="4"/>
      </w:numPr>
      <w:tabs>
        <w:tab w:val="left" w:pos="1197"/>
      </w:tabs>
      <w:jc w:val="both"/>
      <w:outlineLvl w:val="3"/>
    </w:pPr>
    <w:rPr>
      <w:rFonts w:ascii="Batang" w:eastAsia="Batang" w:hAnsi="Batang" w:cs="Arial"/>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1D66"/>
    <w:rPr>
      <w:rFonts w:ascii="Century Gothic" w:hAnsi="Century Gothic"/>
      <w:sz w:val="28"/>
      <w:szCs w:val="24"/>
    </w:rPr>
  </w:style>
  <w:style w:type="character" w:customStyle="1" w:styleId="Balk2Char">
    <w:name w:val="Başlık 2 Char"/>
    <w:basedOn w:val="VarsaylanParagrafYazTipi"/>
    <w:link w:val="Balk2"/>
    <w:rsid w:val="00D91D66"/>
    <w:rPr>
      <w:rFonts w:ascii="Century Gothic" w:hAnsi="Century Gothic"/>
      <w:b/>
      <w:bCs/>
      <w:i/>
      <w:iCs/>
      <w:color w:val="FF0000"/>
      <w:szCs w:val="24"/>
      <w:u w:val="single"/>
    </w:rPr>
  </w:style>
  <w:style w:type="character" w:customStyle="1" w:styleId="Balk3Char">
    <w:name w:val="Başlık 3 Char"/>
    <w:basedOn w:val="VarsaylanParagrafYazTipi"/>
    <w:link w:val="Balk3"/>
    <w:rsid w:val="00D91D66"/>
    <w:rPr>
      <w:rFonts w:ascii="Century Gothic" w:hAnsi="Century Gothic"/>
      <w:b/>
      <w:bCs/>
      <w:szCs w:val="24"/>
    </w:rPr>
  </w:style>
  <w:style w:type="character" w:customStyle="1" w:styleId="Balk4Char">
    <w:name w:val="Başlık 4 Char"/>
    <w:basedOn w:val="VarsaylanParagrafYazTipi"/>
    <w:link w:val="Balk4"/>
    <w:rsid w:val="00D91D66"/>
    <w:rPr>
      <w:rFonts w:ascii="Batang" w:eastAsia="Batang" w:hAnsi="Batang" w:cs="Arial"/>
      <w:b/>
      <w:bCs/>
      <w:szCs w:val="24"/>
    </w:rPr>
  </w:style>
  <w:style w:type="paragraph" w:styleId="ListeParagraf">
    <w:name w:val="List Paragraph"/>
    <w:basedOn w:val="Normal"/>
    <w:uiPriority w:val="34"/>
    <w:qFormat/>
    <w:rsid w:val="00AB2511"/>
    <w:pPr>
      <w:ind w:left="720"/>
      <w:contextualSpacing/>
    </w:pPr>
  </w:style>
  <w:style w:type="paragraph" w:styleId="stbilgi">
    <w:name w:val="header"/>
    <w:basedOn w:val="Normal"/>
    <w:link w:val="stbilgiChar"/>
    <w:uiPriority w:val="99"/>
    <w:semiHidden/>
    <w:unhideWhenUsed/>
    <w:rsid w:val="00BD4FF1"/>
    <w:pPr>
      <w:tabs>
        <w:tab w:val="center" w:pos="4536"/>
        <w:tab w:val="right" w:pos="9072"/>
      </w:tabs>
    </w:pPr>
  </w:style>
  <w:style w:type="character" w:customStyle="1" w:styleId="stbilgiChar">
    <w:name w:val="Üstbilgi Char"/>
    <w:basedOn w:val="VarsaylanParagrafYazTipi"/>
    <w:link w:val="stbilgi"/>
    <w:uiPriority w:val="99"/>
    <w:semiHidden/>
    <w:rsid w:val="00BD4FF1"/>
    <w:rPr>
      <w:sz w:val="24"/>
      <w:szCs w:val="24"/>
    </w:rPr>
  </w:style>
  <w:style w:type="paragraph" w:styleId="Altbilgi">
    <w:name w:val="footer"/>
    <w:basedOn w:val="Normal"/>
    <w:link w:val="AltbilgiChar"/>
    <w:uiPriority w:val="99"/>
    <w:unhideWhenUsed/>
    <w:rsid w:val="00BD4FF1"/>
    <w:pPr>
      <w:tabs>
        <w:tab w:val="center" w:pos="4536"/>
        <w:tab w:val="right" w:pos="9072"/>
      </w:tabs>
    </w:pPr>
  </w:style>
  <w:style w:type="character" w:customStyle="1" w:styleId="AltbilgiChar">
    <w:name w:val="Altbilgi Char"/>
    <w:basedOn w:val="VarsaylanParagrafYazTipi"/>
    <w:link w:val="Altbilgi"/>
    <w:uiPriority w:val="99"/>
    <w:rsid w:val="00BD4F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M.Baran</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okcan</dc:creator>
  <cp:keywords/>
  <cp:lastModifiedBy>USER</cp:lastModifiedBy>
  <cp:revision>2</cp:revision>
  <dcterms:created xsi:type="dcterms:W3CDTF">2014-10-24T09:28:00Z</dcterms:created>
  <dcterms:modified xsi:type="dcterms:W3CDTF">2014-10-24T09:28:00Z</dcterms:modified>
</cp:coreProperties>
</file>